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0259B" w:rsidRDefault="00953334" w:rsidP="0070259B">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70259B">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B02D41" w:rsidRPr="001450A3" w:rsidRDefault="00506F7E" w:rsidP="00B02D41">
      <w:pPr>
        <w:spacing w:after="0" w:line="240" w:lineRule="auto"/>
        <w:jc w:val="center"/>
        <w:rPr>
          <w:rFonts w:ascii="Times New Roman" w:hAnsi="Times New Roman" w:cs="Times New Roman"/>
          <w:b/>
          <w:sz w:val="28"/>
          <w:szCs w:val="28"/>
          <w:lang w:val="uk-UA"/>
        </w:rPr>
      </w:pPr>
      <w:r w:rsidRPr="001450A3">
        <w:rPr>
          <w:rFonts w:ascii="Times New Roman" w:hAnsi="Times New Roman" w:cs="Times New Roman"/>
          <w:b/>
          <w:sz w:val="28"/>
          <w:szCs w:val="28"/>
          <w:lang w:val="uk-UA"/>
        </w:rPr>
        <w:t xml:space="preserve">Закон України №2260: </w:t>
      </w:r>
      <w:r w:rsidR="00F53D10" w:rsidRPr="001450A3">
        <w:rPr>
          <w:rFonts w:ascii="Times New Roman" w:hAnsi="Times New Roman" w:cs="Times New Roman"/>
          <w:b/>
          <w:sz w:val="28"/>
          <w:szCs w:val="28"/>
          <w:lang w:val="uk-UA"/>
        </w:rPr>
        <w:t>чи потрібно змінювати період формування ПК за операціями з придбання товарів/послуг у лютому-травні 2022 року, якщо ПН, складена за операціями з їх постачання, зареєстрована в ЄРПН 15 липня 2022 року і пізніше?</w:t>
      </w:r>
    </w:p>
    <w:p w:rsidR="00B02D41" w:rsidRPr="001450A3" w:rsidRDefault="00B02D41" w:rsidP="00B02D41">
      <w:pPr>
        <w:spacing w:after="0" w:line="240" w:lineRule="auto"/>
        <w:jc w:val="center"/>
        <w:rPr>
          <w:rFonts w:ascii="Times New Roman" w:hAnsi="Times New Roman" w:cs="Times New Roman"/>
          <w:sz w:val="28"/>
          <w:szCs w:val="28"/>
          <w:lang w:val="uk-UA"/>
        </w:rPr>
      </w:pPr>
    </w:p>
    <w:p w:rsidR="00B02D41" w:rsidRPr="001450A3" w:rsidRDefault="00B02D41" w:rsidP="00B02D41">
      <w:pPr>
        <w:spacing w:after="0" w:line="240" w:lineRule="auto"/>
        <w:ind w:firstLine="567"/>
        <w:jc w:val="both"/>
        <w:rPr>
          <w:rFonts w:ascii="Times New Roman" w:hAnsi="Times New Roman" w:cs="Times New Roman"/>
          <w:sz w:val="28"/>
          <w:szCs w:val="28"/>
          <w:lang w:val="uk-UA"/>
        </w:rPr>
      </w:pPr>
      <w:r w:rsidRPr="001450A3">
        <w:rPr>
          <w:rFonts w:ascii="Times New Roman" w:hAnsi="Times New Roman" w:cs="Times New Roman"/>
          <w:sz w:val="28"/>
          <w:szCs w:val="28"/>
          <w:lang w:val="uk-UA"/>
        </w:rPr>
        <w:t>Головне управління ДПС у Черкаській області інформує, що Законом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внесено зміни до Податкового кодексу України.</w:t>
      </w:r>
    </w:p>
    <w:p w:rsidR="001450A3" w:rsidRPr="001450A3" w:rsidRDefault="00B02D41" w:rsidP="001450A3">
      <w:pPr>
        <w:spacing w:after="0" w:line="240" w:lineRule="auto"/>
        <w:ind w:firstLine="567"/>
        <w:jc w:val="both"/>
        <w:rPr>
          <w:rFonts w:ascii="Times New Roman" w:hAnsi="Times New Roman" w:cs="Times New Roman"/>
          <w:sz w:val="28"/>
          <w:szCs w:val="28"/>
          <w:lang w:val="uk-UA"/>
        </w:rPr>
      </w:pPr>
      <w:r w:rsidRPr="001450A3">
        <w:rPr>
          <w:rFonts w:ascii="Times New Roman" w:hAnsi="Times New Roman" w:cs="Times New Roman"/>
          <w:sz w:val="28"/>
          <w:szCs w:val="28"/>
          <w:lang w:val="uk-UA"/>
        </w:rPr>
        <w:t>Так, відповідно до змін,</w:t>
      </w:r>
      <w:r w:rsidR="001450A3" w:rsidRPr="001450A3">
        <w:rPr>
          <w:rFonts w:ascii="Times New Roman" w:hAnsi="Times New Roman" w:cs="Times New Roman"/>
          <w:sz w:val="28"/>
          <w:szCs w:val="28"/>
          <w:lang w:val="uk-UA"/>
        </w:rPr>
        <w:t xml:space="preserve"> якщо ПН, складена за операціями з постачання товарів/послуг, що були здійснені у лютому-травні 2022 року, і яка підтверджує ПК, сформований на підставі наявних у платника первинних (розрахункових) документів, зареєстрована в ЄРПН після 15 липня 2022 року, при цьому постачальник має можливість своєчасно виконувати податкові обов’язки, покупець втрачає право на формування податкового кредиту за такими операціями до дати реєстрації ПН/РК в ЄРПН. </w:t>
      </w:r>
    </w:p>
    <w:p w:rsidR="00C21A00" w:rsidRPr="001450A3" w:rsidRDefault="001450A3" w:rsidP="001450A3">
      <w:pPr>
        <w:spacing w:after="0" w:line="240" w:lineRule="auto"/>
        <w:ind w:firstLine="567"/>
        <w:jc w:val="both"/>
        <w:rPr>
          <w:rFonts w:ascii="Times New Roman" w:hAnsi="Times New Roman" w:cs="Times New Roman"/>
          <w:sz w:val="28"/>
          <w:szCs w:val="28"/>
          <w:lang w:val="uk-UA"/>
        </w:rPr>
      </w:pPr>
      <w:r w:rsidRPr="001450A3">
        <w:rPr>
          <w:rFonts w:ascii="Times New Roman" w:hAnsi="Times New Roman" w:cs="Times New Roman"/>
          <w:sz w:val="28"/>
          <w:szCs w:val="28"/>
          <w:lang w:val="uk-UA"/>
        </w:rPr>
        <w:t>У такому випадку ПК, сформований на підставі первинних (розрахункових) документів, має бути виключений з декларації звітного періоду, в якому була здійснена операція з придбання товарів/послуг (лютий-травень 2022 року), шляхом подання уточнюючого розрахунку до декларації за відповідний звітний період.</w:t>
      </w:r>
    </w:p>
    <w:p w:rsidR="003E119F" w:rsidRPr="001450A3" w:rsidRDefault="001450A3" w:rsidP="001450A3">
      <w:pPr>
        <w:spacing w:after="0" w:line="240" w:lineRule="auto"/>
        <w:ind w:firstLine="567"/>
        <w:jc w:val="both"/>
        <w:rPr>
          <w:rFonts w:ascii="Times New Roman" w:hAnsi="Times New Roman" w:cs="Times New Roman"/>
          <w:sz w:val="28"/>
          <w:szCs w:val="28"/>
          <w:lang w:val="uk-UA"/>
        </w:rPr>
      </w:pPr>
      <w:r w:rsidRPr="001450A3">
        <w:rPr>
          <w:rFonts w:ascii="Times New Roman" w:hAnsi="Times New Roman" w:cs="Times New Roman"/>
          <w:sz w:val="28"/>
          <w:szCs w:val="28"/>
          <w:lang w:val="uk-UA"/>
        </w:rPr>
        <w:t>У звітному періоді, в якому відбулася реєстрація таких ПН/РК в ЄРПН, платник податку – покупець має право на включення сум податку, зазначених в цих ПН/РК, до складу податкового кредиту такого звітного (податкового) періоду.</w:t>
      </w: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506F7E" w:rsidRDefault="00506F7E" w:rsidP="00CC541C">
      <w:pPr>
        <w:spacing w:after="0" w:line="240" w:lineRule="auto"/>
        <w:jc w:val="both"/>
        <w:rPr>
          <w:rFonts w:ascii="Times New Roman" w:hAnsi="Times New Roman" w:cs="Times New Roman"/>
          <w:sz w:val="28"/>
          <w:szCs w:val="28"/>
          <w:lang w:val="uk-UA"/>
        </w:rPr>
      </w:pPr>
    </w:p>
    <w:p w:rsidR="00506F7E" w:rsidRPr="00506F7E" w:rsidRDefault="00506F7E" w:rsidP="00CC541C">
      <w:pPr>
        <w:spacing w:after="0" w:line="240" w:lineRule="auto"/>
        <w:jc w:val="both"/>
        <w:rPr>
          <w:rFonts w:ascii="Times New Roman" w:hAnsi="Times New Roman" w:cs="Times New Roman"/>
          <w:sz w:val="28"/>
          <w:szCs w:val="28"/>
          <w:lang w:val="uk-UA"/>
        </w:rPr>
      </w:pPr>
    </w:p>
    <w:p w:rsidR="00506F7E" w:rsidRPr="009D2D3C" w:rsidRDefault="00506F7E" w:rsidP="00CC541C">
      <w:pPr>
        <w:spacing w:after="0" w:line="240" w:lineRule="auto"/>
        <w:jc w:val="both"/>
        <w:rPr>
          <w:rFonts w:ascii="Times New Roman" w:hAnsi="Times New Roman" w:cs="Times New Roman"/>
          <w:sz w:val="20"/>
          <w:szCs w:val="20"/>
          <w:lang w:val="uk-UA"/>
        </w:rPr>
      </w:pPr>
    </w:p>
    <w:p w:rsidR="00CC541C" w:rsidRPr="00506F7E" w:rsidRDefault="00CC541C" w:rsidP="00CC541C">
      <w:pPr>
        <w:spacing w:after="0" w:line="240" w:lineRule="auto"/>
        <w:jc w:val="both"/>
        <w:rPr>
          <w:rFonts w:ascii="Times New Roman" w:hAnsi="Times New Roman" w:cs="Times New Roman"/>
          <w:sz w:val="20"/>
          <w:szCs w:val="20"/>
          <w:lang w:val="uk-UA"/>
        </w:rPr>
      </w:pPr>
      <w:r w:rsidRPr="00506F7E">
        <w:rPr>
          <w:rFonts w:ascii="Times New Roman" w:hAnsi="Times New Roman" w:cs="Times New Roman"/>
          <w:sz w:val="20"/>
          <w:szCs w:val="20"/>
          <w:lang w:val="uk-UA"/>
        </w:rPr>
        <w:t xml:space="preserve">18002, м. Черкаси, вул. Хрещатик,235                                         </w:t>
      </w:r>
      <w:r w:rsidR="002E0266" w:rsidRPr="00506F7E">
        <w:rPr>
          <w:rFonts w:ascii="Times New Roman" w:hAnsi="Times New Roman" w:cs="Times New Roman"/>
          <w:sz w:val="20"/>
          <w:szCs w:val="20"/>
          <w:lang w:val="uk-UA"/>
        </w:rPr>
        <w:t xml:space="preserve">                                       </w:t>
      </w:r>
      <w:r w:rsidRPr="00506F7E">
        <w:rPr>
          <w:rFonts w:ascii="Times New Roman" w:hAnsi="Times New Roman" w:cs="Times New Roman"/>
          <w:sz w:val="20"/>
          <w:szCs w:val="20"/>
          <w:lang w:val="uk-UA"/>
        </w:rPr>
        <w:t xml:space="preserve">  </w:t>
      </w:r>
      <w:r w:rsidRPr="00EA716F">
        <w:rPr>
          <w:rFonts w:ascii="Times New Roman" w:hAnsi="Times New Roman" w:cs="Times New Roman"/>
          <w:sz w:val="20"/>
          <w:szCs w:val="20"/>
          <w:lang w:val="en-US"/>
        </w:rPr>
        <w:t>e</w:t>
      </w:r>
      <w:r w:rsidRPr="00506F7E">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506F7E">
        <w:rPr>
          <w:rFonts w:ascii="Times New Roman" w:hAnsi="Times New Roman" w:cs="Times New Roman"/>
          <w:sz w:val="20"/>
          <w:szCs w:val="20"/>
          <w:lang w:val="uk-UA"/>
        </w:rPr>
        <w:t xml:space="preserve">: </w:t>
      </w:r>
      <w:hyperlink r:id="rId7" w:history="1">
        <w:r w:rsidRPr="00EA716F">
          <w:rPr>
            <w:rStyle w:val="a5"/>
            <w:rFonts w:ascii="Times New Roman" w:hAnsi="Times New Roman" w:cs="Times New Roman"/>
            <w:sz w:val="20"/>
            <w:szCs w:val="20"/>
            <w:lang w:val="en-US"/>
          </w:rPr>
          <w:t>ck</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506F7E">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CC541C" w:rsidRPr="0070259B" w:rsidRDefault="00CC541C" w:rsidP="00CC541C">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002E0266" w:rsidRPr="002E0266">
        <w:rPr>
          <w:rFonts w:ascii="Times New Roman" w:hAnsi="Times New Roman" w:cs="Times New Roman"/>
          <w:sz w:val="20"/>
          <w:szCs w:val="20"/>
        </w:rPr>
        <w:t xml:space="preserve">                                       </w:t>
      </w:r>
      <w:r w:rsidRPr="00EA716F">
        <w:rPr>
          <w:rFonts w:ascii="Times New Roman" w:hAnsi="Times New Roman" w:cs="Times New Roman"/>
          <w:sz w:val="20"/>
          <w:szCs w:val="20"/>
        </w:rPr>
        <w:t xml:space="preserve">  </w:t>
      </w:r>
      <w:hyperlink r:id="rId8" w:history="1">
        <w:r w:rsidRPr="00EA716F">
          <w:rPr>
            <w:rStyle w:val="a5"/>
            <w:rFonts w:ascii="Times New Roman" w:hAnsi="Times New Roman" w:cs="Times New Roman"/>
            <w:sz w:val="20"/>
            <w:szCs w:val="20"/>
          </w:rPr>
          <w:t>https://ck.tax.gov.ua/</w:t>
        </w:r>
      </w:hyperlink>
    </w:p>
    <w:sectPr w:rsidR="00CC541C" w:rsidRPr="0070259B" w:rsidSect="0070259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EC"/>
    <w:rsid w:val="000F343A"/>
    <w:rsid w:val="00114925"/>
    <w:rsid w:val="001450A3"/>
    <w:rsid w:val="00214D16"/>
    <w:rsid w:val="002E0266"/>
    <w:rsid w:val="003852F4"/>
    <w:rsid w:val="003E119F"/>
    <w:rsid w:val="004C6491"/>
    <w:rsid w:val="00506F7E"/>
    <w:rsid w:val="005548A8"/>
    <w:rsid w:val="00642660"/>
    <w:rsid w:val="0070259B"/>
    <w:rsid w:val="00801103"/>
    <w:rsid w:val="0085376C"/>
    <w:rsid w:val="00953334"/>
    <w:rsid w:val="009D2D3C"/>
    <w:rsid w:val="00A533D4"/>
    <w:rsid w:val="00B02D41"/>
    <w:rsid w:val="00B42882"/>
    <w:rsid w:val="00B6228F"/>
    <w:rsid w:val="00B8383B"/>
    <w:rsid w:val="00BC25C4"/>
    <w:rsid w:val="00C21A00"/>
    <w:rsid w:val="00CC541C"/>
    <w:rsid w:val="00D12265"/>
    <w:rsid w:val="00DA7DEC"/>
    <w:rsid w:val="00E6400E"/>
    <w:rsid w:val="00F53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677">
      <w:bodyDiv w:val="1"/>
      <w:marLeft w:val="0"/>
      <w:marRight w:val="0"/>
      <w:marTop w:val="0"/>
      <w:marBottom w:val="0"/>
      <w:divBdr>
        <w:top w:val="none" w:sz="0" w:space="0" w:color="auto"/>
        <w:left w:val="none" w:sz="0" w:space="0" w:color="auto"/>
        <w:bottom w:val="none" w:sz="0" w:space="0" w:color="auto"/>
        <w:right w:val="none" w:sz="0" w:space="0" w:color="auto"/>
      </w:divBdr>
    </w:div>
    <w:div w:id="320471190">
      <w:bodyDiv w:val="1"/>
      <w:marLeft w:val="0"/>
      <w:marRight w:val="0"/>
      <w:marTop w:val="0"/>
      <w:marBottom w:val="0"/>
      <w:divBdr>
        <w:top w:val="none" w:sz="0" w:space="0" w:color="auto"/>
        <w:left w:val="none" w:sz="0" w:space="0" w:color="auto"/>
        <w:bottom w:val="none" w:sz="0" w:space="0" w:color="auto"/>
        <w:right w:val="none" w:sz="0" w:space="0" w:color="auto"/>
      </w:divBdr>
    </w:div>
    <w:div w:id="451051471">
      <w:bodyDiv w:val="1"/>
      <w:marLeft w:val="0"/>
      <w:marRight w:val="0"/>
      <w:marTop w:val="0"/>
      <w:marBottom w:val="0"/>
      <w:divBdr>
        <w:top w:val="none" w:sz="0" w:space="0" w:color="auto"/>
        <w:left w:val="none" w:sz="0" w:space="0" w:color="auto"/>
        <w:bottom w:val="none" w:sz="0" w:space="0" w:color="auto"/>
        <w:right w:val="none" w:sz="0" w:space="0" w:color="auto"/>
      </w:divBdr>
    </w:div>
    <w:div w:id="1043598804">
      <w:bodyDiv w:val="1"/>
      <w:marLeft w:val="0"/>
      <w:marRight w:val="0"/>
      <w:marTop w:val="0"/>
      <w:marBottom w:val="0"/>
      <w:divBdr>
        <w:top w:val="none" w:sz="0" w:space="0" w:color="auto"/>
        <w:left w:val="none" w:sz="0" w:space="0" w:color="auto"/>
        <w:bottom w:val="none" w:sz="0" w:space="0" w:color="auto"/>
        <w:right w:val="none" w:sz="0" w:space="0" w:color="auto"/>
      </w:divBdr>
    </w:div>
    <w:div w:id="1285891231">
      <w:bodyDiv w:val="1"/>
      <w:marLeft w:val="0"/>
      <w:marRight w:val="0"/>
      <w:marTop w:val="0"/>
      <w:marBottom w:val="0"/>
      <w:divBdr>
        <w:top w:val="none" w:sz="0" w:space="0" w:color="auto"/>
        <w:left w:val="none" w:sz="0" w:space="0" w:color="auto"/>
        <w:bottom w:val="none" w:sz="0" w:space="0" w:color="auto"/>
        <w:right w:val="none" w:sz="0" w:space="0" w:color="auto"/>
      </w:divBdr>
    </w:div>
    <w:div w:id="1436561346">
      <w:bodyDiv w:val="1"/>
      <w:marLeft w:val="0"/>
      <w:marRight w:val="0"/>
      <w:marTop w:val="0"/>
      <w:marBottom w:val="0"/>
      <w:divBdr>
        <w:top w:val="none" w:sz="0" w:space="0" w:color="auto"/>
        <w:left w:val="none" w:sz="0" w:space="0" w:color="auto"/>
        <w:bottom w:val="none" w:sz="0" w:space="0" w:color="auto"/>
        <w:right w:val="none" w:sz="0" w:space="0" w:color="auto"/>
      </w:divBdr>
    </w:div>
    <w:div w:id="168331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DC490-BD39-4D01-9C75-7B696EE3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1261</Words>
  <Characters>719</Characters>
  <Application>Microsoft Office Word</Application>
  <DocSecurity>4</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2022-07-26T07:46:00Z</cp:lastPrinted>
  <dcterms:created xsi:type="dcterms:W3CDTF">2022-07-26T07:47:00Z</dcterms:created>
  <dcterms:modified xsi:type="dcterms:W3CDTF">2022-07-26T07:47:00Z</dcterms:modified>
</cp:coreProperties>
</file>